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 xml:space="preserve">UMOWA </w:t>
      </w:r>
      <w:r>
        <w:rPr>
          <w:b/>
          <w:bCs/>
        </w:rPr>
        <w:t>DAROWIZNY</w:t>
      </w:r>
    </w:p>
    <w:p>
      <w:pPr>
        <w:pStyle w:val="Normal"/>
        <w:bidi w:val="0"/>
        <w:jc w:val="left"/>
        <w:rPr/>
      </w:pPr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  <w:t>§ 1. . . . . . . . . . . . . . . . . . . . . . . . . . . . oświadcza, że jest właścicielką stanowiącego odrębną nieruchomość lokalu mieszkalnego, oznaczonego numerem . . . . (. . . .), znajdującego się na . . . . piętrze budynku wielolokalowego położonego w . . . . . . . . . . . . . . . . . . . . . . . . . . .  przy ulicy . . . . . . . . . . . . . . . . . . . . . . . . . . .  (. . . . . . . . . . . . . . . . . . . . . . . . . . . ), składającego się z . . . . pokoi i kuchni, o powierzchni użytkowej . . . . (. . .) metry kwadratowe, uregulowanego w księdze wieczystej numer . . . ., prowadzonej przez Sąd Rejonowy dla Łodzi – Śródmieścia w Łodzi, XVI Wydział Ksiąg Wieczystych.</w:t>
        <w:tab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§ 2. Przy akcie tym okazane zostały:</w:t>
        <w:tab/>
      </w:r>
    </w:p>
    <w:p>
      <w:pPr>
        <w:pStyle w:val="Normal"/>
        <w:numPr>
          <w:ilvl w:val="0"/>
          <w:numId w:val="8"/>
        </w:numPr>
        <w:bidi w:val="0"/>
        <w:jc w:val="left"/>
        <w:rPr/>
      </w:pPr>
      <w:r>
        <w:rPr/>
        <w:t>wydruk treści księgi wieczystej numer ..., potwierdzonej aktualnym podglądem do Podsystemu Dostępu do Centralnej Bazy Danych Ksiąg Wieczystych, z którego wynika, że w księdze tej:</w:t>
        <w:tab/>
      </w:r>
    </w:p>
    <w:p>
      <w:pPr>
        <w:pStyle w:val="Normal"/>
        <w:numPr>
          <w:ilvl w:val="1"/>
          <w:numId w:val="8"/>
        </w:numPr>
        <w:bidi w:val="0"/>
        <w:jc w:val="left"/>
        <w:rPr/>
      </w:pPr>
      <w:r>
        <w:rPr/>
        <w:t>w dziale II ... wpisana jest jako właścicielka objętego tą księgą opisanego wyżej lokalu mieszkalnego oznaczonego numerem ..., położonego ... przy ulicy ..., o powierzchni użytkowej ... metry kwadratowe,</w:t>
        <w:tab/>
      </w:r>
    </w:p>
    <w:p>
      <w:pPr>
        <w:pStyle w:val="Normal"/>
        <w:numPr>
          <w:ilvl w:val="1"/>
          <w:numId w:val="8"/>
        </w:numPr>
        <w:bidi w:val="0"/>
        <w:jc w:val="left"/>
        <w:rPr/>
      </w:pPr>
      <w:r>
        <w:rPr/>
        <w:t xml:space="preserve">    </w:t>
      </w:r>
      <w:r>
        <w:rPr/>
        <w:t>b) w dziale I-Sp tej księgi wieczystej, wpisany jest udział związany z przedmiotowym lokalem w wysokości … (…) części w nieruchomości wspólnej, którą stanowi grunt objęty księgą wieczystą numer … oraz części budynku i urządzenia, które nie służą wyłącznie do użytku właścicieli lokali,</w:t>
        <w:tab/>
      </w:r>
    </w:p>
    <w:p>
      <w:pPr>
        <w:pStyle w:val="Normal"/>
        <w:numPr>
          <w:ilvl w:val="1"/>
          <w:numId w:val="8"/>
        </w:numPr>
        <w:bidi w:val="0"/>
        <w:jc w:val="left"/>
        <w:rPr/>
      </w:pPr>
      <w:r>
        <w:rPr/>
        <w:t xml:space="preserve">    </w:t>
      </w:r>
      <w:r>
        <w:rPr/>
        <w:t>c) w działach III i IV tej księgi wieczystej żadnych wpisów ani wzmianek o wpływie wniosków nie ma,</w:t>
        <w:tab/>
      </w:r>
    </w:p>
    <w:p>
      <w:pPr>
        <w:pStyle w:val="Normal"/>
        <w:numPr>
          <w:ilvl w:val="0"/>
          <w:numId w:val="8"/>
        </w:numPr>
        <w:bidi w:val="0"/>
        <w:jc w:val="left"/>
        <w:rPr/>
      </w:pPr>
      <w:r>
        <w:rPr/>
        <w:t>wypis z rejestru lokali numer …, wydany dnia … 2023 roku z upoważnienia Prezydenta Miasta Łodzi, z którego wynika, że lokal mieszkalny numer …, o powierzchni użytkowej … metry kwadratowe znajduje się na drugiej kondygnacji w budynku wielolokalowym położonym w Łodzi przy ulicy …, należy do jednostki ewidencyjnej …, obręb ewidencyjny ….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§ 2. . . . . . . . . . . . . . . . . . . . . . . . . . . .  ponadto oświadcza, iż:</w:t>
        <w:tab/>
      </w:r>
    </w:p>
    <w:p>
      <w:pPr>
        <w:pStyle w:val="Normal"/>
        <w:numPr>
          <w:ilvl w:val="0"/>
          <w:numId w:val="2"/>
        </w:numPr>
        <w:bidi w:val="0"/>
        <w:jc w:val="left"/>
        <w:rPr/>
      </w:pPr>
      <w:r>
        <w:rPr/>
        <w:t>opisany w § 1 tego aktu lokal mieszkalny nabyła do majątku osobistego w drodze umowy ustanowienia i sprzedaży odrębnej własności lokalu mieszkalnego wraz z udziałem w nieruchomości wspólnej, objętej aktem notarialnym sporządzonym dnia … roku przez …icz – notariusza w Łodzi, za Rep. A numer …;</w:t>
        <w:tab/>
      </w:r>
    </w:p>
    <w:p>
      <w:pPr>
        <w:pStyle w:val="Normal"/>
        <w:numPr>
          <w:ilvl w:val="0"/>
          <w:numId w:val="2"/>
        </w:numPr>
        <w:bidi w:val="0"/>
        <w:jc w:val="left"/>
        <w:rPr/>
      </w:pPr>
      <w:r>
        <w:rPr/>
        <w:t>do chwili obecnej pozostaje w związku małżeńskim i żadnych  umów rozszerzających wspólność majątkową małżeńską nie zawierała,</w:t>
        <w:tab/>
      </w:r>
    </w:p>
    <w:p>
      <w:pPr>
        <w:pStyle w:val="Normal"/>
        <w:numPr>
          <w:ilvl w:val="0"/>
          <w:numId w:val="2"/>
        </w:numPr>
        <w:bidi w:val="0"/>
        <w:jc w:val="left"/>
        <w:rPr/>
      </w:pPr>
      <w:r>
        <w:rPr/>
        <w:t>powyższy lokal, poza opisaną hipoteką, nie jest obciążony żadnymi innymi ograniczonymi prawami rzeczowymi, ani żadnymi innymi prawami osób trzecich i innymi ograniczeniami w rozporządzaniu;</w:t>
        <w:tab/>
      </w:r>
    </w:p>
    <w:p>
      <w:pPr>
        <w:pStyle w:val="Normal"/>
        <w:numPr>
          <w:ilvl w:val="0"/>
          <w:numId w:val="2"/>
        </w:numPr>
        <w:bidi w:val="0"/>
        <w:jc w:val="left"/>
        <w:rPr/>
      </w:pPr>
      <w:r>
        <w:rPr/>
        <w:t>lokal nie posiada zadłużenia z tytułu kosztów eksploatacji;</w:t>
        <w:tab/>
      </w:r>
    </w:p>
    <w:p>
      <w:pPr>
        <w:pStyle w:val="Normal"/>
        <w:numPr>
          <w:ilvl w:val="0"/>
          <w:numId w:val="2"/>
        </w:numPr>
        <w:bidi w:val="0"/>
        <w:jc w:val="left"/>
        <w:rPr/>
      </w:pPr>
      <w:r>
        <w:rPr/>
        <w:t>nie została wydana żadna decyzja administracyjna, ani orzeczenie sądu i nie toczy się żadne postępowanie przed jakimkolwiek organem i sądem, w tym postępowanie egzekucyjne, upadłościowe lub inne mogące mieć wpływ na nabycie opisanego powyżej lokalu;</w:t>
        <w:tab/>
      </w:r>
    </w:p>
    <w:p>
      <w:pPr>
        <w:pStyle w:val="Normal"/>
        <w:numPr>
          <w:ilvl w:val="0"/>
          <w:numId w:val="2"/>
        </w:numPr>
        <w:bidi w:val="0"/>
        <w:jc w:val="left"/>
        <w:rPr/>
      </w:pPr>
      <w:r>
        <w:rPr/>
        <w:t>lokal nr … nie jest przedmiotem umów najmu, innych umów przedwstępnych zbycia oraz umów zobowiązujących do przeniesienia własności zawartych z osobami trzecimi;</w:t>
      </w:r>
    </w:p>
    <w:p>
      <w:pPr>
        <w:pStyle w:val="Normal"/>
        <w:numPr>
          <w:ilvl w:val="0"/>
          <w:numId w:val="2"/>
        </w:numPr>
        <w:bidi w:val="0"/>
        <w:jc w:val="left"/>
        <w:rPr/>
      </w:pPr>
      <w:r>
        <w:rPr/>
        <w:t>nie zalega z płatnościami, do których stosuje się przepisy ustawy Ordynacja podatkowa;</w:t>
      </w:r>
    </w:p>
    <w:p>
      <w:pPr>
        <w:pStyle w:val="Normal"/>
        <w:numPr>
          <w:ilvl w:val="0"/>
          <w:numId w:val="2"/>
        </w:numPr>
        <w:bidi w:val="0"/>
        <w:jc w:val="left"/>
        <w:rPr/>
      </w:pPr>
      <w:r>
        <w:rPr/>
        <w:t>w przedmiotowym lokalu nie jest zarejestrowana ani prowadzona działalność gospodarcza, a ponadto lokal ten nie stanowi przedsiębiorstwa ani jego zorganizowanej części;</w:t>
        <w:tab/>
      </w:r>
    </w:p>
    <w:p>
      <w:pPr>
        <w:pStyle w:val="Normal"/>
        <w:numPr>
          <w:ilvl w:val="0"/>
          <w:numId w:val="2"/>
        </w:numPr>
        <w:bidi w:val="0"/>
        <w:jc w:val="left"/>
        <w:rPr/>
      </w:pPr>
      <w:r>
        <w:rPr/>
        <w:t>stan wpisów w księdze wieczystej powołanej w § 1 tego aktu, do chwili obecnej nie uległ zmianie.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§ 3. . . . . . . . . . . . . . . . . . . . . . . . . . . . oświadcza, że prawo własności opisanego w § 1 tego aktu stanowiącego odrębną nieruchomość lokalu mieszkalnego nr . . . ., położonego w . . . . . . . . . . . . . . . . . . . . . . . . . . .  przy ulicy . . . . . . . . . . . . . . . . . . . . . . . . . . .  wraz z prawami z nim związanymi daruje swojemu synowi . . . . . . . . . . . . . . . . . . . . . . . . . . . , a . . . . . . . . . . . . . . . . . . . . . . . . . . .  oświadcza, iż powyższą darowiznę przyjmuje będąc kawalerem.</w:t>
        <w:tab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§ 5. Wydanie przedmiotu umowy obdarowanemu do posiadania i korzystania następuje z dniem dzisiejszym i z tym dniem, przechodzą na niego wszelkie ciężary i korzyści związane z przedmiotem darowizny.</w:t>
        <w:tab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§ 6. Notariusz pouczyła strony o:</w:t>
      </w:r>
    </w:p>
    <w:p>
      <w:pPr>
        <w:pStyle w:val="Normal"/>
        <w:numPr>
          <w:ilvl w:val="0"/>
          <w:numId w:val="3"/>
        </w:numPr>
        <w:bidi w:val="0"/>
        <w:jc w:val="left"/>
        <w:rPr/>
      </w:pPr>
      <w:r>
        <w:rPr/>
        <w:t>skutkach przewidzianych w art. 54 i 56 Kodeksu karnego skarbowego, dotyczących podania nieprawdy lub zatajenia prawdy oraz o przysługującym organowi podatkowemu prawie do określenia, podwyższenia lub obniżenia wartości przedmiotu czynności, a także o ciążącym na stronie nabywającej obowiązku zapłaty zaległości podatkowej wraz z odsetkami za zwłokę, w przypadku określenia lub podwyższenia wartości przedmiotu czynności cywilnoprawnej przez organ podatkowy,</w:t>
        <w:tab/>
      </w:r>
    </w:p>
    <w:p>
      <w:pPr>
        <w:pStyle w:val="Normal"/>
        <w:numPr>
          <w:ilvl w:val="0"/>
          <w:numId w:val="3"/>
        </w:numPr>
        <w:bidi w:val="0"/>
        <w:jc w:val="left"/>
        <w:rPr/>
      </w:pPr>
      <w:r>
        <w:rPr/>
        <w:t>treści ustawy z dnia 12 stycznia 1991 roku o podatkach i opłatach lokalnych, to jest o obowiązku złożenia informacji o nieruchomościach i obiektach budowlanych właściwemu organowi w terminie 14 dni od dnia wystąpienia okoliczności uzasadniających powstanie obowiązku podatkowego,</w:t>
        <w:tab/>
      </w:r>
    </w:p>
    <w:p>
      <w:pPr>
        <w:pStyle w:val="Normal"/>
        <w:numPr>
          <w:ilvl w:val="0"/>
          <w:numId w:val="3"/>
        </w:numPr>
        <w:bidi w:val="0"/>
        <w:jc w:val="left"/>
        <w:rPr/>
      </w:pPr>
      <w:r>
        <w:rPr/>
        <w:t>o treści art. 13 Rozporządzenia Europejskiego i Rady (UE) 2016/679 z dnia 27 kwietnia 2016 roku,</w:t>
      </w:r>
    </w:p>
    <w:p>
      <w:pPr>
        <w:pStyle w:val="Normal"/>
        <w:numPr>
          <w:ilvl w:val="0"/>
          <w:numId w:val="3"/>
        </w:numPr>
        <w:bidi w:val="0"/>
        <w:jc w:val="left"/>
        <w:rPr/>
      </w:pPr>
      <w:r>
        <w:rPr/>
        <w:t>treści art. 46 ustawy z dnia 1 marca 2018 r. o przeciwdziałaniu praniu pieniędzy oraz    finansowaniu terroryzmu (Dz. U. z 2018 r. poz. 723) (zwanej dalej Ustawą).----</w:t>
      </w:r>
    </w:p>
    <w:p>
      <w:pPr>
        <w:pStyle w:val="Normal"/>
        <w:bidi w:val="0"/>
        <w:jc w:val="left"/>
        <w:rPr/>
      </w:pPr>
      <w:r>
        <w:rPr/>
        <w:t>2. . . . . . . . . . . . . . . . . . . . . . . . . . . .  oświadczają, iż są świadomi odpowiedzialności karnej za złożenie fałszywego oświadczenia oraz oświadczają,  że:</w:t>
        <w:tab/>
      </w:r>
    </w:p>
    <w:p>
      <w:pPr>
        <w:pStyle w:val="Normal"/>
        <w:numPr>
          <w:ilvl w:val="0"/>
          <w:numId w:val="4"/>
        </w:numPr>
        <w:bidi w:val="0"/>
        <w:jc w:val="left"/>
        <w:rPr/>
      </w:pPr>
      <w:r>
        <w:rPr/>
        <w:t>nie są i nie byli w okresie ostatnich 12 (dwunastu) miesięcy osobami zajmującymi eksponowane stanowisko polityczne w rozumieniu Ustawy,</w:t>
      </w:r>
    </w:p>
    <w:p>
      <w:pPr>
        <w:pStyle w:val="Normal"/>
        <w:numPr>
          <w:ilvl w:val="0"/>
          <w:numId w:val="4"/>
        </w:numPr>
        <w:bidi w:val="0"/>
        <w:jc w:val="left"/>
        <w:rPr/>
      </w:pPr>
      <w:r>
        <w:rPr/>
        <w:t>nie są osobami znanymi jako bliski współpracownik osoby zajmującej eksponowane stanowisko polityczne w rozumieniu art. 2 ust. 2 pkt 12) Ustawy,</w:t>
      </w:r>
    </w:p>
    <w:p>
      <w:pPr>
        <w:pStyle w:val="Normal"/>
        <w:numPr>
          <w:ilvl w:val="0"/>
          <w:numId w:val="4"/>
        </w:numPr>
        <w:bidi w:val="0"/>
        <w:jc w:val="left"/>
        <w:rPr/>
      </w:pPr>
      <w:r>
        <w:rPr/>
        <w:t>nie są członkami rodziny osoby zajmującej eksponowane stanowisko polityczne w rozumieniu art. 2 ust. 2 pkt 3) Ustawy.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§ 7. Notariusz uprzedziła strony o treści art. 4, 4a, 7, 8, 9, 13, 14 ustawy z dnia 28 lipca 1983 r. o podatku od spadków i darowizn (tekst jedn. Dz.U.2018, poz. 644, ze zm.), po czym strony oświadczyły, że obdarowany należy do I grupy podatkowej, gdyż jest synem darczyńcy.</w:t>
        <w:tab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§ 8. Wartość darowizny Stawający określają na kwotę . . . . . . . . . . . . . . . . . . . . . . . . . . .  (. . . .) złotych, zapewniając, iż wartość ta odpowiada wartości rynkowej.</w:t>
        <w:tab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§ 9. Obdarowany oświadcza, iż znany jest jemu stan faktyczny i prawny oraz techniczny nabywanego lokalu.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§ 10. </w:t>
      </w:r>
    </w:p>
    <w:p>
      <w:pPr>
        <w:pStyle w:val="Normal"/>
        <w:numPr>
          <w:ilvl w:val="0"/>
          <w:numId w:val="5"/>
        </w:numPr>
        <w:bidi w:val="0"/>
        <w:jc w:val="left"/>
        <w:rPr/>
      </w:pPr>
      <w:r>
        <w:rPr/>
        <w:t>Stawający zobowiązują notariusza działając na podstawie art. 79 pkt 8a i art. 92 § 4 ustawy z dnia 14 lutego 1991 r. Prawo o notariacie złożyła za pośrednictwem systemu teleinformatycznego wniosku wieczystoksięgowego obejmującego następujące żądania o:</w:t>
        <w:br/>
        <w:t>wpis w dziale II księgi wieczystej numer . . . . . jako właściciela w całości</w:t>
        <w:tab/>
        <w:br/>
        <w:t>oraz aby przesłała do Sądu Rejonowego dla Łodzi – Śródmieścia w Łodzi, XVI Wydział Ksiąg Wieczystych, dokumenty stanowiące podstawę wpisu.</w:t>
        <w:tab/>
      </w:r>
    </w:p>
    <w:p>
      <w:pPr>
        <w:pStyle w:val="Normal"/>
        <w:numPr>
          <w:ilvl w:val="0"/>
          <w:numId w:val="5"/>
        </w:numPr>
        <w:bidi w:val="0"/>
        <w:jc w:val="left"/>
        <w:rPr/>
      </w:pPr>
      <w:r>
        <w:rPr/>
        <w:t>Stawający oświadczają, że są jedynymi uczestnikami postępowania wieczystoksięgowego wszczętego na podstawie powyższego wniosku.</w:t>
        <w:tab/>
      </w:r>
    </w:p>
    <w:p>
      <w:pPr>
        <w:pStyle w:val="Normal"/>
        <w:numPr>
          <w:ilvl w:val="0"/>
          <w:numId w:val="5"/>
        </w:numPr>
        <w:bidi w:val="0"/>
        <w:jc w:val="left"/>
        <w:rPr/>
      </w:pPr>
      <w:r>
        <w:rPr/>
        <w:t>Notariusz poinformowała stawających o brzmieniu art. 6264 Kodeksu postępowania cywilnego, w szczególności o tym, że w przypadku wniosków składanych przez notariusza obowiązek poprawienia lub uzupełnienia wniosku spoczywa na stronie czynności notarialnej.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§ 11. </w:t>
      </w:r>
    </w:p>
    <w:p>
      <w:pPr>
        <w:pStyle w:val="Normal"/>
        <w:numPr>
          <w:ilvl w:val="0"/>
          <w:numId w:val="6"/>
        </w:numPr>
        <w:bidi w:val="0"/>
        <w:jc w:val="left"/>
        <w:rPr/>
      </w:pPr>
      <w:r>
        <w:rPr/>
        <w:t>Koszty sporządzenia aktu, w tym opłatę sądową, ponosi darczyńca.</w:t>
        <w:tab/>
      </w:r>
    </w:p>
    <w:p>
      <w:pPr>
        <w:pStyle w:val="Normal"/>
        <w:numPr>
          <w:ilvl w:val="0"/>
          <w:numId w:val="6"/>
        </w:numPr>
        <w:bidi w:val="0"/>
        <w:jc w:val="left"/>
        <w:rPr/>
      </w:pPr>
      <w:r>
        <w:rPr/>
        <w:t xml:space="preserve"> </w:t>
      </w:r>
      <w:r>
        <w:rPr/>
        <w:t>Wypisy niniejszego aktu notarialnego wydawać należy stronom bez ograniczeń.</w:t>
        <w:tab/>
      </w:r>
    </w:p>
    <w:p>
      <w:pPr>
        <w:pStyle w:val="Normal"/>
        <w:bidi w:val="0"/>
        <w:jc w:val="left"/>
        <w:rPr/>
      </w:pPr>
      <w:r>
        <w:rPr/>
        <w:t>§ 12. Podatku od darowizny nie pobrano z mocy art. 4a ust. 1 powołanej wyżej ustawy o podatku od spadków i darowizn.</w:t>
        <w:tab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§ 13. Pobrano:</w:t>
        <w:tab/>
      </w:r>
    </w:p>
    <w:p>
      <w:pPr>
        <w:pStyle w:val="Normal"/>
        <w:numPr>
          <w:ilvl w:val="0"/>
          <w:numId w:val="7"/>
        </w:numPr>
        <w:bidi w:val="0"/>
        <w:jc w:val="left"/>
        <w:rPr/>
      </w:pPr>
      <w:r>
        <w:rPr/>
        <w:t xml:space="preserve">wynagrodzenie za sporządzenie umowy stosownie do § 2, § 3 pkt 5 rozporządzenia Ministra Sprawiedliwości z 28 czerwca 2004 r. w sprawie maksymalnych stawek taksy notarialnej (tekst jedn. Dz.U. z 2018 r. poz. 272, ze zm.) - w kwocie …,00 zł </w:t>
        <w:tab/>
      </w:r>
    </w:p>
    <w:p>
      <w:pPr>
        <w:pStyle w:val="Normal"/>
        <w:numPr>
          <w:ilvl w:val="0"/>
          <w:numId w:val="7"/>
        </w:numPr>
        <w:bidi w:val="0"/>
        <w:jc w:val="left"/>
        <w:rPr/>
      </w:pPr>
      <w:r>
        <w:rPr/>
        <w:t xml:space="preserve">podatek od towarów i usług od pobranej taksy notarialnej według stawki - 23% na podstawie art. 5 i art. 41 ustawy z dnia 11 marca 2004 r. o podatku od towarów i usług (tekst jedn. Dz.U. 2018, poz. 2174, ze zm.) - w kwocie … zł </w:t>
        <w:tab/>
      </w:r>
    </w:p>
    <w:p>
      <w:pPr>
        <w:pStyle w:val="Normal"/>
        <w:numPr>
          <w:ilvl w:val="0"/>
          <w:numId w:val="7"/>
        </w:numPr>
        <w:bidi w:val="0"/>
        <w:jc w:val="left"/>
        <w:rPr/>
      </w:pPr>
      <w:r>
        <w:rPr/>
        <w:t>opłatę sądową z mocy art. 7 ustawy z 14 lutego 1991 r. Prawo o notariacie (tekst jedn. Dz.U. 2014, poz. 164, ze zm.) oraz art. 42 ust. 1 ustawy z 28 lipca 2005 roku o kosztach sądowych w sprawach cywilnych (tekst jedn. Dz.U. 2016, poz.623, ze zm.): za wpis prawa własności –  w kwocie …,00 zł,</w:t>
        <w:tab/>
      </w:r>
    </w:p>
    <w:p>
      <w:pPr>
        <w:pStyle w:val="Normal"/>
        <w:numPr>
          <w:ilvl w:val="0"/>
          <w:numId w:val="7"/>
        </w:numPr>
        <w:bidi w:val="0"/>
        <w:jc w:val="left"/>
        <w:rPr/>
      </w:pPr>
      <w:r>
        <w:rPr/>
        <w:t>opłatę rejestracyjną za umieszczenie w Centralnym Repozytorium Elektronicznych Wypisów Aktów Notarialnych (CREWAN) elektronicznego wypisu tego aktu notarialnego przeznaczonego dla Szefa Krajowej Administracji Skarbowej stosownie art. 84 a §5 ustawy – Ordynacja podatkowa oraz na podstawie § 3 rozporządzenia Ministra Finansów z dnia 28 lutego 2023 r. w sprawie przechowywania w Centralnym Repozytorium Elektronicznych Wypisów Aktów Notarialnych (Dz. U. 2023, poz. 378) – w kwocie 5,00 zł.</w:t>
        <w:tab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Łącznie pobrano gotówką i zaewidencjonowano w Repertorium A pod numerem niniejszego aktu kwotę . . . . . . . . . . . . . . . . . . . . . . . . . . . , przy czym opłaty te nie obejmują wynagrodzenia notariusza za złożenie wniosku wieczystoksięgowego wraz z należnym podatkiem VAT (łącznie kwota . . . . złotych) oraz kosztów wypisów z tego aktu, które wraz z podstawą prawną ich pobrania zostaną podane na każdym z wypisów.</w:t>
        <w:tab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Akt ten odczytano, przyjęto i podpisano.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51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360"/>
    </w:pPr>
    <w:rPr>
      <w:rFonts w:ascii="Liberation Serif" w:hAnsi="Liberation Serif" w:eastAsia="Source Han Sans CN Regular" w:cs="Lohit Devanagari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Heading7">
    <w:name w:val="Heading 7"/>
    <w:basedOn w:val="Heading"/>
    <w:next w:val="TextBody"/>
    <w:qFormat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ource Han Sans CN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 w:after="120"/>
      <w:jc w:val="center"/>
    </w:pPr>
    <w:rPr>
      <w:sz w:val="36"/>
      <w:szCs w:val="36"/>
    </w:rPr>
  </w:style>
  <w:style w:type="paragraph" w:styleId="Sender">
    <w:name w:val="Envelope Return"/>
    <w:basedOn w:val="Normal"/>
    <w:pPr/>
    <w:rPr/>
  </w:style>
  <w:style w:type="paragraph" w:styleId="Addressee">
    <w:name w:val="Envelope Address"/>
    <w:basedOn w:val="Normal"/>
    <w:pPr/>
    <w:rPr/>
  </w:style>
  <w:style w:type="paragraph" w:styleId="ComplimentaryClose">
    <w:name w:val="Salutation"/>
    <w:basedOn w:val="Normal"/>
    <w:pPr/>
    <w:rPr/>
  </w:style>
  <w:style w:type="paragraph" w:styleId="HorizontalLine">
    <w:name w:val="Horizontal Line"/>
    <w:basedOn w:val="Normal"/>
    <w:next w:val="TextBody"/>
    <w:qFormat/>
    <w:pPr/>
    <w:rPr/>
  </w:style>
  <w:style w:type="paragraph" w:styleId="Signature">
    <w:name w:val="Signature"/>
    <w:basedOn w:val="Normal"/>
    <w:pPr/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Default</Template>
  <TotalTime>20</TotalTime>
  <Application>LibreOffice/7.2.1.2$MacOSX_X86_64 LibreOffice_project/87b77fad49947c1441b67c559c339af8f3517e22</Application>
  <AppVersion>15.0000</AppVersion>
  <Pages>5</Pages>
  <Words>1649</Words>
  <Characters>7535</Characters>
  <CharactersWithSpaces>9174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2023-05-10T13:25:24Z</dcterms:created>
  <dc:creator/>
  <dc:description/>
  <dc:language>pl-PL</dc:language>
  <cp:lastModifiedBy/>
  <dcterms:modified xsi:type="dcterms:W3CDTF">2023-05-11T15:29:47Z</dcterms:modified>
  <cp:revision>4</cp:revision>
  <dc:subject/>
  <dc:title>Default</dc:title>
</cp:coreProperties>
</file>